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70494F"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2B711D84" w:rsidR="000B7EA4" w:rsidRPr="001A3905" w:rsidRDefault="001A3905" w:rsidP="00A403F6">
            <w:pPr>
              <w:rPr>
                <w:rFonts w:ascii="Times New Roman" w:hAnsi="Times New Roman" w:cs="Times New Roman"/>
                <w:sz w:val="24"/>
                <w:szCs w:val="24"/>
                <w:lang w:val="ro-MD"/>
              </w:rPr>
            </w:pPr>
            <w:r w:rsidRPr="001A3905">
              <w:rPr>
                <w:rFonts w:ascii="Times New Roman" w:hAnsi="Times New Roman"/>
                <w:b/>
                <w:sz w:val="24"/>
                <w:szCs w:val="24"/>
                <w:lang w:val="ro-MD"/>
              </w:rPr>
              <w:t>Tomografie computerizată</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7C575B34" w:rsidR="00826578" w:rsidRPr="00301791" w:rsidRDefault="006E349E"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8</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42A44791" w:rsidR="00A403F6" w:rsidRPr="00301791" w:rsidRDefault="00FC4715" w:rsidP="00AD6D72">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8D18A5">
              <w:rPr>
                <w:rFonts w:ascii="Times New Roman" w:hAnsi="Times New Roman" w:cs="Times New Roman"/>
                <w:sz w:val="24"/>
                <w:szCs w:val="24"/>
                <w:lang w:val="ro-MD"/>
              </w:rPr>
              <w:t>I</w:t>
            </w:r>
            <w:r w:rsidR="006E349E">
              <w:rPr>
                <w:rFonts w:ascii="Times New Roman" w:hAnsi="Times New Roman" w:cs="Times New Roman"/>
                <w:sz w:val="24"/>
                <w:szCs w:val="24"/>
                <w:lang w:val="ro-MD"/>
              </w:rPr>
              <w:t>I</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2D2BDB55" w:rsidR="00A403F6" w:rsidRPr="00301791" w:rsidRDefault="006E349E" w:rsidP="00A83CDC">
            <w:pPr>
              <w:jc w:val="center"/>
              <w:rPr>
                <w:rFonts w:ascii="Times New Roman" w:hAnsi="Times New Roman" w:cs="Times New Roman"/>
                <w:sz w:val="24"/>
                <w:szCs w:val="24"/>
                <w:lang w:val="ro-MD"/>
              </w:rPr>
            </w:pPr>
            <w:r>
              <w:rPr>
                <w:rFonts w:ascii="Times New Roman" w:hAnsi="Times New Roman" w:cs="Times New Roman"/>
                <w:sz w:val="24"/>
                <w:szCs w:val="24"/>
                <w:lang w:val="ro-MD"/>
              </w:rPr>
              <w:t>V</w:t>
            </w:r>
            <w:r w:rsidR="00A83CDC">
              <w:rPr>
                <w:rFonts w:ascii="Times New Roman" w:hAnsi="Times New Roman" w:cs="Times New Roman"/>
                <w:sz w:val="24"/>
                <w:szCs w:val="24"/>
                <w:lang w:val="ro-MD"/>
              </w:rPr>
              <w:t>I</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09E1EF5A" w:rsidR="00826578" w:rsidRPr="00301791" w:rsidRDefault="006E349E"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4</w:t>
            </w:r>
            <w:r w:rsidR="00530B95">
              <w:rPr>
                <w:rFonts w:ascii="Times New Roman" w:hAnsi="Times New Roman" w:cs="Times New Roman"/>
                <w:sz w:val="24"/>
                <w:szCs w:val="24"/>
                <w:lang w:val="ro-MD"/>
              </w:rPr>
              <w:t>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78D82C40" w:rsidR="00826578" w:rsidRPr="00301791" w:rsidRDefault="006E349E"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w:t>
            </w:r>
            <w:r w:rsidR="00530B95">
              <w:rPr>
                <w:rFonts w:ascii="Times New Roman" w:hAnsi="Times New Roman" w:cs="Times New Roman"/>
                <w:sz w:val="24"/>
                <w:szCs w:val="24"/>
                <w:lang w:val="ro-MD"/>
              </w:rPr>
              <w:t>0</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36B6EA5B" w:rsidR="00826578" w:rsidRPr="00301791" w:rsidRDefault="006E349E"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6</w:t>
            </w:r>
            <w:r w:rsidR="00530B95">
              <w:rPr>
                <w:rFonts w:ascii="Times New Roman" w:hAnsi="Times New Roman" w:cs="Times New Roman"/>
                <w:sz w:val="24"/>
                <w:szCs w:val="24"/>
                <w:lang w:val="ro-MD"/>
              </w:rPr>
              <w:t>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2896CBF6" w:rsidR="00826578" w:rsidRPr="00301791" w:rsidRDefault="006E349E" w:rsidP="006E349E">
            <w:pPr>
              <w:jc w:val="center"/>
              <w:rPr>
                <w:rFonts w:ascii="Times New Roman" w:hAnsi="Times New Roman" w:cs="Times New Roman"/>
                <w:sz w:val="24"/>
                <w:szCs w:val="24"/>
                <w:lang w:val="ro-MD"/>
              </w:rPr>
            </w:pPr>
            <w:r>
              <w:rPr>
                <w:rFonts w:ascii="Times New Roman" w:hAnsi="Times New Roman" w:cs="Times New Roman"/>
                <w:sz w:val="24"/>
                <w:szCs w:val="24"/>
                <w:lang w:val="ro-MD"/>
              </w:rPr>
              <w:t>120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4FD5BD6F" w:rsidR="000B7EA4" w:rsidRPr="00301791" w:rsidRDefault="00A83CDC" w:rsidP="00195676">
            <w:pPr>
              <w:rPr>
                <w:rFonts w:ascii="Times New Roman" w:hAnsi="Times New Roman" w:cs="Times New Roman"/>
                <w:sz w:val="24"/>
                <w:szCs w:val="24"/>
                <w:lang w:val="ro-MD"/>
              </w:rPr>
            </w:pPr>
            <w:r>
              <w:rPr>
                <w:rFonts w:ascii="Times New Roman" w:hAnsi="Times New Roman" w:cs="Times New Roman"/>
                <w:sz w:val="24"/>
                <w:szCs w:val="24"/>
                <w:lang w:val="ro-MD"/>
              </w:rPr>
              <w:t>Tertîșnîi Ludmila, asist</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8829A3" w:rsidRPr="00337213" w14:paraId="4C791D28" w14:textId="77777777" w:rsidTr="00592CF7">
        <w:tc>
          <w:tcPr>
            <w:tcW w:w="2483" w:type="dxa"/>
            <w:vMerge w:val="restart"/>
          </w:tcPr>
          <w:p w14:paraId="19A4A707" w14:textId="73B1B6A2" w:rsidR="008829A3" w:rsidRPr="00301791" w:rsidRDefault="008829A3" w:rsidP="008829A3">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7293CD4E" w:rsidR="008829A3" w:rsidRPr="00301791" w:rsidRDefault="008829A3" w:rsidP="008829A3">
            <w:pPr>
              <w:jc w:val="both"/>
              <w:rPr>
                <w:rFonts w:ascii="Times New Roman" w:hAnsi="Times New Roman" w:cs="Times New Roman"/>
                <w:sz w:val="24"/>
                <w:szCs w:val="24"/>
                <w:lang w:val="ro-RO"/>
              </w:rPr>
            </w:pPr>
            <w:r w:rsidRPr="009616EA">
              <w:rPr>
                <w:rFonts w:ascii="Times New Roman" w:hAnsi="Times New Roman" w:cs="Times New Roman"/>
                <w:iCs/>
                <w:sz w:val="24"/>
                <w:szCs w:val="24"/>
                <w:lang w:val="ro-MD"/>
              </w:rPr>
              <w:t>Program: cunoștințe de bază în disciplinele conexe precum: biofizica medicală, anatomia și fiziologia umană,  radioprotecție.</w:t>
            </w:r>
          </w:p>
        </w:tc>
      </w:tr>
      <w:tr w:rsidR="008829A3" w:rsidRPr="00337213" w14:paraId="613F3E16" w14:textId="77777777" w:rsidTr="00592CF7">
        <w:tc>
          <w:tcPr>
            <w:tcW w:w="2483" w:type="dxa"/>
            <w:vMerge/>
          </w:tcPr>
          <w:p w14:paraId="5D605CCC" w14:textId="77777777" w:rsidR="008829A3" w:rsidRPr="00301791" w:rsidRDefault="008829A3" w:rsidP="008829A3">
            <w:pPr>
              <w:rPr>
                <w:rFonts w:ascii="Times New Roman" w:hAnsi="Times New Roman" w:cs="Times New Roman"/>
                <w:sz w:val="24"/>
                <w:szCs w:val="24"/>
                <w:lang w:val="ro-RO"/>
              </w:rPr>
            </w:pPr>
          </w:p>
        </w:tc>
        <w:tc>
          <w:tcPr>
            <w:tcW w:w="6861" w:type="dxa"/>
            <w:gridSpan w:val="4"/>
          </w:tcPr>
          <w:p w14:paraId="087DE823" w14:textId="2395F0C8" w:rsidR="008829A3" w:rsidRPr="00301791" w:rsidRDefault="008829A3" w:rsidP="008829A3">
            <w:pPr>
              <w:jc w:val="both"/>
              <w:rPr>
                <w:rFonts w:ascii="Times New Roman" w:hAnsi="Times New Roman" w:cs="Times New Roman"/>
                <w:sz w:val="24"/>
                <w:szCs w:val="24"/>
                <w:lang w:val="ro-RO"/>
              </w:rPr>
            </w:pPr>
            <w:r w:rsidRPr="009616EA">
              <w:rPr>
                <w:rFonts w:ascii="Times New Roman" w:hAnsi="Times New Roman" w:cs="Times New Roman"/>
                <w:iCs/>
                <w:sz w:val="24"/>
                <w:szCs w:val="24"/>
                <w:lang w:val="ro-MD"/>
              </w:rPr>
              <w:t>Competențe:  digitale elementare (utilizarea internetului, procesarea documentelor, utilizarea redactorilor de text, tabele electronice și aplicațiilor pentru prezentări), abilităților de comunicare și lucru în echipă, tehnici de procesare a imaginilor radiologice.</w:t>
            </w:r>
          </w:p>
        </w:tc>
      </w:tr>
      <w:tr w:rsidR="00E262D2" w:rsidRPr="00592CF7" w14:paraId="44A846E4" w14:textId="77777777" w:rsidTr="00592CF7">
        <w:tc>
          <w:tcPr>
            <w:tcW w:w="2483" w:type="dxa"/>
            <w:shd w:val="clear" w:color="auto" w:fill="DEEAF6" w:themeFill="accent1" w:themeFillTint="33"/>
          </w:tcPr>
          <w:p w14:paraId="523DB4BF"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09A3A89F" w:rsidR="00E262D2" w:rsidRPr="00301791" w:rsidRDefault="008829A3" w:rsidP="00E262D2">
            <w:pPr>
              <w:jc w:val="both"/>
              <w:rPr>
                <w:rFonts w:ascii="Times New Roman" w:hAnsi="Times New Roman" w:cs="Times New Roman"/>
                <w:i/>
                <w:iCs/>
                <w:sz w:val="24"/>
                <w:szCs w:val="24"/>
                <w:lang w:val="ro-RO"/>
              </w:rPr>
            </w:pPr>
            <w:r w:rsidRPr="009616EA">
              <w:rPr>
                <w:rFonts w:ascii="Times New Roman" w:hAnsi="Times New Roman" w:cs="Times New Roman"/>
                <w:sz w:val="24"/>
                <w:szCs w:val="24"/>
                <w:lang w:val="ro-MD"/>
              </w:rPr>
              <w:t>Pregătirea studenților în plan teoretic și orientarea în aspectele practice ale tomografiei computerizate. Prezintă aspectele bazelor fizice ale tomografiei computerizate, tipuri de scanere și elementele tehnologice de bază ale scanerului, parametrii de achiziție și reconstrucție, recunoașterea și evitarea artefactelor în TC, modalități de optimizarea și reducerea dozei de iradiere în timpul investigației, cât și derularea tipică a examenului prin TC, atât diagnostic cât și ca ghidare în radiologie intervențională.</w:t>
            </w:r>
          </w:p>
        </w:tc>
      </w:tr>
      <w:tr w:rsidR="00E262D2" w:rsidRPr="00E262D2" w14:paraId="0CCF62BB" w14:textId="77777777" w:rsidTr="00592CF7">
        <w:tc>
          <w:tcPr>
            <w:tcW w:w="2483" w:type="dxa"/>
          </w:tcPr>
          <w:p w14:paraId="51F38F10" w14:textId="5770ECE4"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5C8DEA84" w:rsidR="00E262D2" w:rsidRPr="00301791" w:rsidRDefault="00C16442" w:rsidP="00E262D2">
            <w:pPr>
              <w:jc w:val="both"/>
              <w:rPr>
                <w:rFonts w:ascii="Times New Roman" w:hAnsi="Times New Roman" w:cs="Times New Roman"/>
                <w:sz w:val="24"/>
                <w:szCs w:val="24"/>
                <w:lang w:val="ro-RO"/>
              </w:rPr>
            </w:pPr>
            <w:r w:rsidRPr="009616EA">
              <w:rPr>
                <w:rFonts w:ascii="Times New Roman" w:hAnsi="Times New Roman" w:cs="Times New Roman"/>
                <w:bCs/>
                <w:sz w:val="24"/>
                <w:szCs w:val="24"/>
                <w:lang w:val="ro-MD"/>
              </w:rPr>
              <w:t xml:space="preserve">Noțiuni generale principale ale tomografiei computerizate. Contraste în radiologie. </w:t>
            </w:r>
            <w:r w:rsidRPr="009616EA">
              <w:rPr>
                <w:rFonts w:ascii="Times New Roman" w:eastAsia="PMingLiU" w:hAnsi="Times New Roman" w:cs="Times New Roman"/>
                <w:sz w:val="24"/>
                <w:szCs w:val="24"/>
                <w:lang w:val="ro-MD"/>
              </w:rPr>
              <w:t xml:space="preserve">Geneza imaginii </w:t>
            </w:r>
            <w:r w:rsidRPr="009616EA">
              <w:rPr>
                <w:rFonts w:ascii="Times New Roman" w:hAnsi="Times New Roman" w:cs="Times New Roman"/>
                <w:sz w:val="24"/>
                <w:szCs w:val="24"/>
                <w:lang w:val="ro-MD"/>
              </w:rPr>
              <w:t>în tomografie computerizată</w:t>
            </w:r>
            <w:r w:rsidRPr="009616EA">
              <w:rPr>
                <w:rFonts w:ascii="Times New Roman" w:eastAsia="PMingLiU" w:hAnsi="Times New Roman" w:cs="Times New Roman"/>
                <w:sz w:val="24"/>
                <w:szCs w:val="24"/>
                <w:lang w:val="ro-MD"/>
              </w:rPr>
              <w:t xml:space="preserve">. </w:t>
            </w:r>
            <w:r w:rsidRPr="009616EA">
              <w:rPr>
                <w:rFonts w:ascii="Times New Roman" w:hAnsi="Times New Roman" w:cs="Times New Roman"/>
                <w:bCs/>
                <w:sz w:val="24"/>
                <w:szCs w:val="24"/>
                <w:lang w:val="ro-MD"/>
              </w:rPr>
              <w:t xml:space="preserve">Elementele tehnologice ale computer-tomografului. </w:t>
            </w:r>
            <w:r w:rsidRPr="009616EA">
              <w:rPr>
                <w:rFonts w:ascii="Times New Roman" w:hAnsi="Times New Roman" w:cs="Times New Roman"/>
                <w:sz w:val="24"/>
                <w:szCs w:val="24"/>
                <w:lang w:val="ro-MD"/>
              </w:rPr>
              <w:t>Modalități și geometria achiziției. Achiziția în modalitate "energie dublă" (</w:t>
            </w:r>
            <w:r w:rsidRPr="00C16442">
              <w:rPr>
                <w:rFonts w:ascii="Times New Roman" w:hAnsi="Times New Roman" w:cs="Times New Roman"/>
                <w:sz w:val="24"/>
                <w:szCs w:val="24"/>
                <w:lang w:val="en-US"/>
              </w:rPr>
              <w:t xml:space="preserve">double energy </w:t>
            </w:r>
            <w:r w:rsidRPr="00C16442">
              <w:rPr>
                <w:rFonts w:ascii="Times New Roman" w:hAnsi="Times New Roman" w:cs="Times New Roman"/>
                <w:sz w:val="24"/>
                <w:szCs w:val="24"/>
                <w:lang w:val="en-US"/>
              </w:rPr>
              <w:t>computed</w:t>
            </w:r>
            <w:r w:rsidRPr="00C16442">
              <w:rPr>
                <w:rFonts w:ascii="Times New Roman" w:hAnsi="Times New Roman" w:cs="Times New Roman"/>
                <w:sz w:val="24"/>
                <w:szCs w:val="24"/>
                <w:lang w:val="en-US"/>
              </w:rPr>
              <w:t xml:space="preserve"> tomography</w:t>
            </w:r>
            <w:r w:rsidRPr="009616EA">
              <w:rPr>
                <w:rFonts w:ascii="Times New Roman" w:hAnsi="Times New Roman" w:cs="Times New Roman"/>
                <w:sz w:val="24"/>
                <w:szCs w:val="24"/>
                <w:lang w:val="ro-MD"/>
              </w:rPr>
              <w:t xml:space="preserve">). </w:t>
            </w:r>
            <w:r w:rsidRPr="009616EA">
              <w:rPr>
                <w:rFonts w:ascii="Times New Roman" w:eastAsia="PMingLiU" w:hAnsi="Times New Roman" w:cs="Times New Roman"/>
                <w:sz w:val="24"/>
                <w:szCs w:val="24"/>
                <w:lang w:val="ro-MD"/>
              </w:rPr>
              <w:t xml:space="preserve">Parametrii accesibili </w:t>
            </w:r>
            <w:r w:rsidRPr="009616EA">
              <w:rPr>
                <w:rFonts w:ascii="Times New Roman" w:hAnsi="Times New Roman" w:cs="Times New Roman"/>
                <w:sz w:val="24"/>
                <w:szCs w:val="24"/>
                <w:lang w:val="ro-MD"/>
              </w:rPr>
              <w:t xml:space="preserve">în tomografie computerizată. Criterii de calitate a imaginii în tomografie computerizată. </w:t>
            </w:r>
            <w:r w:rsidRPr="009616EA">
              <w:rPr>
                <w:rFonts w:ascii="Times New Roman" w:hAnsi="Times New Roman" w:cs="Times New Roman"/>
                <w:bCs/>
                <w:spacing w:val="-4"/>
                <w:sz w:val="24"/>
                <w:szCs w:val="24"/>
                <w:lang w:val="ro-MD"/>
              </w:rPr>
              <w:t xml:space="preserve">. </w:t>
            </w:r>
            <w:r w:rsidRPr="009616EA">
              <w:rPr>
                <w:rFonts w:ascii="Times New Roman" w:hAnsi="Times New Roman" w:cs="Times New Roman"/>
                <w:sz w:val="24"/>
                <w:szCs w:val="24"/>
                <w:lang w:val="ro-MD"/>
              </w:rPr>
              <w:t xml:space="preserve">Artefacte în tomografie computerizată. </w:t>
            </w:r>
            <w:r w:rsidRPr="009616EA">
              <w:rPr>
                <w:rFonts w:ascii="Times New Roman" w:eastAsia="PMingLiU" w:hAnsi="Times New Roman" w:cs="Times New Roman"/>
                <w:sz w:val="24"/>
                <w:szCs w:val="24"/>
                <w:lang w:val="ro-MD"/>
              </w:rPr>
              <w:t xml:space="preserve">Dozimetrie și radioprotecție în domeniul tomografiei computerizate. </w:t>
            </w:r>
            <w:r w:rsidRPr="009616EA">
              <w:rPr>
                <w:rFonts w:ascii="Times New Roman" w:hAnsi="Times New Roman" w:cs="Times New Roman"/>
                <w:sz w:val="24"/>
                <w:szCs w:val="24"/>
                <w:lang w:val="ro-MD"/>
              </w:rPr>
              <w:t>Organizarea unității de tomografie computerizată.</w:t>
            </w:r>
          </w:p>
        </w:tc>
      </w:tr>
      <w:tr w:rsidR="001837E5" w:rsidRPr="00592CF7" w14:paraId="1E80B4E5" w14:textId="77777777" w:rsidTr="00592CF7">
        <w:tc>
          <w:tcPr>
            <w:tcW w:w="2483" w:type="dxa"/>
            <w:shd w:val="clear" w:color="auto" w:fill="DEEAF6" w:themeFill="accent1" w:themeFillTint="33"/>
          </w:tcPr>
          <w:p w14:paraId="4E54C041" w14:textId="223CC923" w:rsidR="001837E5" w:rsidRPr="00301791" w:rsidRDefault="001837E5" w:rsidP="001837E5">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34C5F732"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aprecierea densității în TC,</w:t>
            </w:r>
          </w:p>
          <w:p w14:paraId="29A90D16"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modalitățile de obținere a planurilor de secțiune în TC,</w:t>
            </w:r>
          </w:p>
          <w:p w14:paraId="5567C940"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tipuri de scanere și elementele tehnologice ale scanerului în TC,</w:t>
            </w:r>
          </w:p>
          <w:p w14:paraId="09A0884D"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modalitățile și geometria achiziției în TC,</w:t>
            </w:r>
          </w:p>
          <w:p w14:paraId="6E99A299" w14:textId="77777777" w:rsidR="00DB35BC" w:rsidRPr="009616EA" w:rsidRDefault="00DB35BC" w:rsidP="00DB35BC">
            <w:pPr>
              <w:pStyle w:val="2"/>
              <w:numPr>
                <w:ilvl w:val="0"/>
                <w:numId w:val="9"/>
              </w:numPr>
              <w:ind w:left="360"/>
              <w:jc w:val="both"/>
              <w:rPr>
                <w:szCs w:val="24"/>
                <w:lang w:val="ro-MD"/>
              </w:rPr>
            </w:pPr>
            <w:r w:rsidRPr="009616EA">
              <w:rPr>
                <w:szCs w:val="24"/>
                <w:lang w:val="ro-MD"/>
              </w:rPr>
              <w:t xml:space="preserve">să cunoască parametrii de achiziție și reconstrucție în TC, </w:t>
            </w:r>
          </w:p>
          <w:p w14:paraId="16FFC35E"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criterii de calitate a imaginii în TC,</w:t>
            </w:r>
          </w:p>
          <w:p w14:paraId="6CF6A352" w14:textId="77777777" w:rsidR="00DB35BC" w:rsidRPr="009616EA" w:rsidRDefault="00DB35BC" w:rsidP="00DB35BC">
            <w:pPr>
              <w:pStyle w:val="2"/>
              <w:numPr>
                <w:ilvl w:val="0"/>
                <w:numId w:val="9"/>
              </w:numPr>
              <w:ind w:left="360"/>
              <w:jc w:val="both"/>
              <w:rPr>
                <w:szCs w:val="24"/>
                <w:lang w:val="ro-MD"/>
              </w:rPr>
            </w:pPr>
            <w:r w:rsidRPr="009616EA">
              <w:rPr>
                <w:szCs w:val="24"/>
                <w:lang w:val="ro-MD"/>
              </w:rPr>
              <w:t>să cunoască indicatorii de doză de iradiere în TC,</w:t>
            </w:r>
          </w:p>
          <w:p w14:paraId="246053EF" w14:textId="4CE46724" w:rsidR="001837E5" w:rsidRPr="00A16582" w:rsidRDefault="00DB35BC" w:rsidP="00DB35BC">
            <w:pPr>
              <w:pStyle w:val="a8"/>
              <w:numPr>
                <w:ilvl w:val="0"/>
                <w:numId w:val="9"/>
              </w:numPr>
              <w:ind w:left="360"/>
              <w:jc w:val="both"/>
              <w:rPr>
                <w:rFonts w:cs="Times New Roman"/>
                <w:lang w:val="ro-MD"/>
              </w:rPr>
            </w:pPr>
            <w:r w:rsidRPr="009616EA">
              <w:rPr>
                <w:lang w:val="ro-MD"/>
              </w:rPr>
              <w:t>să cunoască structura organizațională a unității de TC.</w:t>
            </w:r>
          </w:p>
        </w:tc>
      </w:tr>
      <w:tr w:rsidR="001837E5" w:rsidRPr="00C719B5" w14:paraId="64D7D2CA" w14:textId="77777777" w:rsidTr="00592CF7">
        <w:tc>
          <w:tcPr>
            <w:tcW w:w="2483" w:type="dxa"/>
          </w:tcPr>
          <w:p w14:paraId="39FAD756" w14:textId="10FD032F" w:rsidR="001837E5" w:rsidRPr="00301791" w:rsidRDefault="001837E5" w:rsidP="001837E5">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0C8B8B26" w14:textId="77777777" w:rsidR="00DB35BC" w:rsidRPr="009616EA" w:rsidRDefault="00DB35BC" w:rsidP="00DB35BC">
            <w:pPr>
              <w:pStyle w:val="a8"/>
              <w:numPr>
                <w:ilvl w:val="0"/>
                <w:numId w:val="10"/>
              </w:numPr>
              <w:ind w:left="360"/>
              <w:jc w:val="both"/>
              <w:rPr>
                <w:rFonts w:cs="Times New Roman"/>
                <w:lang w:val="ro-MD"/>
              </w:rPr>
            </w:pPr>
            <w:r w:rsidRPr="009616EA">
              <w:rPr>
                <w:rFonts w:cs="Times New Roman"/>
                <w:lang w:val="ro-MD"/>
              </w:rPr>
              <w:t>să poată aplica parametri de achiziție și reconstrucție a imaginilor în TC,</w:t>
            </w:r>
          </w:p>
          <w:p w14:paraId="6065F6DC" w14:textId="77777777" w:rsidR="00DB35BC" w:rsidRPr="009616EA" w:rsidRDefault="00DB35BC" w:rsidP="00DB35BC">
            <w:pPr>
              <w:pStyle w:val="a8"/>
              <w:numPr>
                <w:ilvl w:val="0"/>
                <w:numId w:val="10"/>
              </w:numPr>
              <w:ind w:left="360"/>
              <w:jc w:val="both"/>
              <w:rPr>
                <w:rFonts w:cs="Times New Roman"/>
                <w:lang w:val="ro-MD"/>
              </w:rPr>
            </w:pPr>
            <w:r w:rsidRPr="009616EA">
              <w:rPr>
                <w:rFonts w:cs="Times New Roman"/>
                <w:lang w:val="ro-MD"/>
              </w:rPr>
              <w:t>să poată aplica măsuri de ameliorare a calității imaginii</w:t>
            </w:r>
            <w:r w:rsidRPr="009616EA">
              <w:rPr>
                <w:lang w:val="ro-MD"/>
              </w:rPr>
              <w:t>,</w:t>
            </w:r>
          </w:p>
          <w:p w14:paraId="42BC4FC1" w14:textId="77777777" w:rsidR="00DB35BC" w:rsidRPr="009616EA" w:rsidRDefault="00DB35BC" w:rsidP="00DB35BC">
            <w:pPr>
              <w:pStyle w:val="a8"/>
              <w:numPr>
                <w:ilvl w:val="0"/>
                <w:numId w:val="10"/>
              </w:numPr>
              <w:ind w:left="360"/>
              <w:jc w:val="both"/>
              <w:rPr>
                <w:rFonts w:cs="Times New Roman"/>
                <w:lang w:val="ro-MD"/>
              </w:rPr>
            </w:pPr>
            <w:r w:rsidRPr="009616EA">
              <w:rPr>
                <w:rFonts w:cs="Times New Roman"/>
                <w:lang w:val="ro-MD"/>
              </w:rPr>
              <w:t xml:space="preserve">să poată recunoaște și evita artefacte în efectuarea </w:t>
            </w:r>
            <w:r w:rsidRPr="009616EA">
              <w:rPr>
                <w:lang w:val="ro-MD"/>
              </w:rPr>
              <w:t>tomografiei computerizate</w:t>
            </w:r>
            <w:r w:rsidRPr="009616EA">
              <w:rPr>
                <w:rFonts w:cs="Times New Roman"/>
                <w:lang w:val="ro-MD"/>
              </w:rPr>
              <w:t>,</w:t>
            </w:r>
          </w:p>
          <w:p w14:paraId="4D4C864A" w14:textId="77777777" w:rsidR="00DB35BC" w:rsidRPr="009616EA" w:rsidRDefault="00DB35BC" w:rsidP="00DB35BC">
            <w:pPr>
              <w:pStyle w:val="a8"/>
              <w:numPr>
                <w:ilvl w:val="0"/>
                <w:numId w:val="10"/>
              </w:numPr>
              <w:ind w:left="360"/>
              <w:jc w:val="both"/>
              <w:rPr>
                <w:rFonts w:cs="Times New Roman"/>
                <w:lang w:val="ro-MD"/>
              </w:rPr>
            </w:pPr>
            <w:r w:rsidRPr="009616EA">
              <w:rPr>
                <w:rFonts w:cs="Times New Roman"/>
                <w:lang w:val="ro-MD"/>
              </w:rPr>
              <w:t>să poată aplica elemente tehnologice de optimizare dozei de iradiere a pacientului în TC,</w:t>
            </w:r>
          </w:p>
          <w:p w14:paraId="6723D60E" w14:textId="0BC8A34C" w:rsidR="001837E5" w:rsidRPr="00A16582" w:rsidRDefault="00DB35BC" w:rsidP="00DB35BC">
            <w:pPr>
              <w:pStyle w:val="a8"/>
              <w:numPr>
                <w:ilvl w:val="0"/>
                <w:numId w:val="10"/>
              </w:numPr>
              <w:ind w:left="360"/>
              <w:jc w:val="both"/>
              <w:rPr>
                <w:rFonts w:cs="Times New Roman"/>
                <w:color w:val="000000" w:themeColor="text1"/>
                <w:lang w:val="ro-MD"/>
              </w:rPr>
            </w:pPr>
            <w:r w:rsidRPr="009616EA">
              <w:rPr>
                <w:rFonts w:cs="Times New Roman"/>
                <w:lang w:val="ro-MD"/>
              </w:rPr>
              <w:t>să poată aplica în practica cunoștințele obținute în derularea tipică a TC.</w:t>
            </w:r>
            <w:bookmarkStart w:id="1" w:name="_GoBack"/>
            <w:bookmarkEnd w:id="1"/>
            <w:r w:rsidR="001837E5" w:rsidRPr="00562D74">
              <w:rPr>
                <w:rFonts w:cs="Times New Roman"/>
                <w:lang w:val="ro-MD"/>
              </w:rPr>
              <w:t xml:space="preserve"> </w:t>
            </w:r>
          </w:p>
        </w:tc>
      </w:tr>
      <w:tr w:rsidR="00E262D2" w:rsidRPr="00301791" w14:paraId="12B173E2" w14:textId="77777777" w:rsidTr="00592CF7">
        <w:tc>
          <w:tcPr>
            <w:tcW w:w="2483" w:type="dxa"/>
            <w:shd w:val="clear" w:color="auto" w:fill="DEEAF6" w:themeFill="accent1" w:themeFillTint="33"/>
          </w:tcPr>
          <w:p w14:paraId="46BE8B50"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5">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0D1CCB"/>
    <w:rsid w:val="00133FDB"/>
    <w:rsid w:val="001837E5"/>
    <w:rsid w:val="00195676"/>
    <w:rsid w:val="001A3905"/>
    <w:rsid w:val="001B7667"/>
    <w:rsid w:val="0025155C"/>
    <w:rsid w:val="002842F8"/>
    <w:rsid w:val="002A77E6"/>
    <w:rsid w:val="00301791"/>
    <w:rsid w:val="003178C7"/>
    <w:rsid w:val="00337213"/>
    <w:rsid w:val="00347E2D"/>
    <w:rsid w:val="003858CE"/>
    <w:rsid w:val="00394CD3"/>
    <w:rsid w:val="00420349"/>
    <w:rsid w:val="004710AD"/>
    <w:rsid w:val="004B12D5"/>
    <w:rsid w:val="00506D36"/>
    <w:rsid w:val="00514F3F"/>
    <w:rsid w:val="00515442"/>
    <w:rsid w:val="00530B95"/>
    <w:rsid w:val="005320D5"/>
    <w:rsid w:val="005374F5"/>
    <w:rsid w:val="00581BBE"/>
    <w:rsid w:val="00592CF7"/>
    <w:rsid w:val="005A2412"/>
    <w:rsid w:val="006251E3"/>
    <w:rsid w:val="006B7BBE"/>
    <w:rsid w:val="006E349E"/>
    <w:rsid w:val="0070494F"/>
    <w:rsid w:val="00725553"/>
    <w:rsid w:val="00765BAA"/>
    <w:rsid w:val="007939FF"/>
    <w:rsid w:val="007C4A7A"/>
    <w:rsid w:val="007C6698"/>
    <w:rsid w:val="007D18F2"/>
    <w:rsid w:val="007F1E82"/>
    <w:rsid w:val="00826578"/>
    <w:rsid w:val="00856578"/>
    <w:rsid w:val="008671F0"/>
    <w:rsid w:val="008829A3"/>
    <w:rsid w:val="00893506"/>
    <w:rsid w:val="008D18A5"/>
    <w:rsid w:val="009605F5"/>
    <w:rsid w:val="009A1823"/>
    <w:rsid w:val="00A16582"/>
    <w:rsid w:val="00A403F6"/>
    <w:rsid w:val="00A83CDC"/>
    <w:rsid w:val="00A910B3"/>
    <w:rsid w:val="00AD6D72"/>
    <w:rsid w:val="00B30588"/>
    <w:rsid w:val="00B961E6"/>
    <w:rsid w:val="00BE6FF3"/>
    <w:rsid w:val="00C16442"/>
    <w:rsid w:val="00C719B5"/>
    <w:rsid w:val="00C94791"/>
    <w:rsid w:val="00CB44CC"/>
    <w:rsid w:val="00D60DA3"/>
    <w:rsid w:val="00D67859"/>
    <w:rsid w:val="00D67F6D"/>
    <w:rsid w:val="00DB35BC"/>
    <w:rsid w:val="00DE44C2"/>
    <w:rsid w:val="00DE53B0"/>
    <w:rsid w:val="00E262D2"/>
    <w:rsid w:val="00E27457"/>
    <w:rsid w:val="00E63570"/>
    <w:rsid w:val="00EE45F0"/>
    <w:rsid w:val="00F12FF4"/>
    <w:rsid w:val="00F97534"/>
    <w:rsid w:val="00FC471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a"/>
    <w:semiHidden/>
    <w:rsid w:val="00E262D2"/>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character" w:styleId="a9">
    <w:name w:val="Emphasis"/>
    <w:basedOn w:val="a0"/>
    <w:qFormat/>
    <w:rsid w:val="00765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6</cp:revision>
  <cp:lastPrinted>2021-04-05T12:21:00Z</cp:lastPrinted>
  <dcterms:created xsi:type="dcterms:W3CDTF">2021-08-25T16:53:00Z</dcterms:created>
  <dcterms:modified xsi:type="dcterms:W3CDTF">2021-08-25T16:56:00Z</dcterms:modified>
</cp:coreProperties>
</file>